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454E" w14:textId="3C817C53" w:rsidR="00CB1332" w:rsidRPr="00CB1332" w:rsidRDefault="00CB1332" w:rsidP="00CB1332">
      <w:r>
        <w:rPr>
          <w:noProof/>
        </w:rPr>
        <w:drawing>
          <wp:inline distT="0" distB="0" distL="0" distR="0" wp14:anchorId="44288320" wp14:editId="1D3C156A">
            <wp:extent cx="687070" cy="745490"/>
            <wp:effectExtent l="0" t="0" r="0" b="0"/>
            <wp:docPr id="2402052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</w:t>
      </w:r>
      <w:r w:rsidRPr="00CB1332">
        <w:rPr>
          <w:noProof/>
        </w:rPr>
        <w:drawing>
          <wp:inline distT="0" distB="0" distL="0" distR="0" wp14:anchorId="7E682556" wp14:editId="3E6014D3">
            <wp:extent cx="1929121" cy="771690"/>
            <wp:effectExtent l="0" t="0" r="0" b="0"/>
            <wp:docPr id="120334268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54" cy="793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F2DAF" w14:textId="0708C54A" w:rsidR="00D91143" w:rsidRPr="00AD212A" w:rsidRDefault="00D91143" w:rsidP="00CB1332">
      <w:pPr>
        <w:rPr>
          <w:sz w:val="32"/>
          <w:szCs w:val="32"/>
        </w:rPr>
      </w:pPr>
    </w:p>
    <w:p w14:paraId="403D0EC0" w14:textId="0518E57D" w:rsidR="00CB1332" w:rsidRDefault="00AD212A" w:rsidP="009D7A67">
      <w:pPr>
        <w:jc w:val="center"/>
        <w:rPr>
          <w:b/>
          <w:bCs/>
          <w:sz w:val="32"/>
          <w:szCs w:val="32"/>
          <w:u w:val="single"/>
        </w:rPr>
      </w:pPr>
      <w:r w:rsidRPr="00AD212A">
        <w:rPr>
          <w:b/>
          <w:bCs/>
          <w:sz w:val="32"/>
          <w:szCs w:val="32"/>
          <w:u w:val="single"/>
        </w:rPr>
        <w:t>Akce podpořená Plzeňským krajem</w:t>
      </w:r>
    </w:p>
    <w:p w14:paraId="575433D2" w14:textId="77777777" w:rsidR="00AD212A" w:rsidRPr="008A3619" w:rsidRDefault="00AD212A" w:rsidP="009D7A67">
      <w:pPr>
        <w:jc w:val="center"/>
        <w:rPr>
          <w:b/>
          <w:bCs/>
          <w:sz w:val="20"/>
          <w:szCs w:val="20"/>
          <w:u w:val="single"/>
        </w:rPr>
      </w:pPr>
    </w:p>
    <w:p w14:paraId="489A2936" w14:textId="723F87E0" w:rsidR="009D7A67" w:rsidRPr="00AD212A" w:rsidRDefault="0040766E" w:rsidP="009D7A6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Zachování a </w:t>
      </w:r>
      <w:r w:rsidR="009D7A67" w:rsidRPr="00AD212A">
        <w:rPr>
          <w:b/>
          <w:bCs/>
          <w:sz w:val="28"/>
          <w:szCs w:val="28"/>
          <w:u w:val="single"/>
        </w:rPr>
        <w:t>obnov</w:t>
      </w:r>
      <w:r>
        <w:rPr>
          <w:b/>
          <w:bCs/>
          <w:sz w:val="28"/>
          <w:szCs w:val="28"/>
          <w:u w:val="single"/>
        </w:rPr>
        <w:t>a</w:t>
      </w:r>
      <w:r w:rsidR="009D7A67" w:rsidRPr="00AD212A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kulturních památek Plzeňského kraje</w:t>
      </w:r>
      <w:r w:rsidR="008A3619">
        <w:rPr>
          <w:b/>
          <w:bCs/>
          <w:sz w:val="28"/>
          <w:szCs w:val="28"/>
          <w:u w:val="single"/>
        </w:rPr>
        <w:t xml:space="preserve"> - 2026</w:t>
      </w:r>
    </w:p>
    <w:p w14:paraId="65FDD51D" w14:textId="77777777" w:rsidR="009D7A67" w:rsidRPr="00AD212A" w:rsidRDefault="009D7A67" w:rsidP="009D7A67">
      <w:pPr>
        <w:jc w:val="center"/>
        <w:rPr>
          <w:sz w:val="28"/>
          <w:szCs w:val="28"/>
        </w:rPr>
      </w:pPr>
    </w:p>
    <w:p w14:paraId="67C02897" w14:textId="33D2B466" w:rsidR="009D7A67" w:rsidRPr="00AD212A" w:rsidRDefault="00CB1332" w:rsidP="009D7A67">
      <w:pPr>
        <w:rPr>
          <w:sz w:val="28"/>
          <w:szCs w:val="28"/>
        </w:rPr>
      </w:pPr>
      <w:r w:rsidRPr="00AD212A">
        <w:rPr>
          <w:sz w:val="28"/>
          <w:szCs w:val="28"/>
        </w:rPr>
        <w:t>Neinvestiční a</w:t>
      </w:r>
      <w:r w:rsidR="009D7A67" w:rsidRPr="00AD212A">
        <w:rPr>
          <w:sz w:val="28"/>
          <w:szCs w:val="28"/>
        </w:rPr>
        <w:t>kc</w:t>
      </w:r>
      <w:r w:rsidRPr="00AD212A">
        <w:rPr>
          <w:sz w:val="28"/>
          <w:szCs w:val="28"/>
        </w:rPr>
        <w:t>e:</w:t>
      </w:r>
      <w:r w:rsidR="009D7A67" w:rsidRPr="00AD212A">
        <w:rPr>
          <w:sz w:val="28"/>
          <w:szCs w:val="28"/>
        </w:rPr>
        <w:t xml:space="preserve"> </w:t>
      </w:r>
      <w:r w:rsidRPr="00AD212A">
        <w:rPr>
          <w:sz w:val="28"/>
          <w:szCs w:val="28"/>
        </w:rPr>
        <w:tab/>
      </w:r>
      <w:r w:rsidR="00767350">
        <w:rPr>
          <w:sz w:val="28"/>
          <w:szCs w:val="28"/>
        </w:rPr>
        <w:tab/>
      </w:r>
      <w:r w:rsidR="00976C37">
        <w:rPr>
          <w:b/>
          <w:bCs/>
          <w:sz w:val="28"/>
          <w:szCs w:val="28"/>
        </w:rPr>
        <w:t xml:space="preserve">Restaurování sochy sv. Jana Nepomuckého </w:t>
      </w:r>
    </w:p>
    <w:p w14:paraId="02547FCB" w14:textId="14A9B850" w:rsidR="00CB1332" w:rsidRPr="00AD212A" w:rsidRDefault="00CB1332" w:rsidP="009D7A67">
      <w:pPr>
        <w:rPr>
          <w:sz w:val="28"/>
          <w:szCs w:val="28"/>
        </w:rPr>
      </w:pPr>
      <w:r w:rsidRPr="00AD212A">
        <w:rPr>
          <w:sz w:val="28"/>
          <w:szCs w:val="28"/>
        </w:rPr>
        <w:t xml:space="preserve">Poskytnutá dotace PK: </w:t>
      </w:r>
      <w:r w:rsidRPr="00AD212A">
        <w:rPr>
          <w:sz w:val="28"/>
          <w:szCs w:val="28"/>
        </w:rPr>
        <w:tab/>
      </w:r>
      <w:r w:rsidR="00976C37">
        <w:rPr>
          <w:b/>
          <w:bCs/>
          <w:sz w:val="28"/>
          <w:szCs w:val="28"/>
        </w:rPr>
        <w:t>100</w:t>
      </w:r>
      <w:r w:rsidRPr="00AD212A">
        <w:rPr>
          <w:b/>
          <w:bCs/>
          <w:sz w:val="28"/>
          <w:szCs w:val="28"/>
        </w:rPr>
        <w:t> 000,- Kč</w:t>
      </w:r>
    </w:p>
    <w:p w14:paraId="4F5DD4CA" w14:textId="77840ACF" w:rsidR="00CB1332" w:rsidRPr="00AD212A" w:rsidRDefault="00CB1332" w:rsidP="009D7A67">
      <w:pPr>
        <w:rPr>
          <w:sz w:val="28"/>
          <w:szCs w:val="28"/>
        </w:rPr>
      </w:pPr>
      <w:r w:rsidRPr="00AD212A">
        <w:rPr>
          <w:sz w:val="28"/>
          <w:szCs w:val="28"/>
        </w:rPr>
        <w:t>Vlastní zdroje:</w:t>
      </w:r>
      <w:r w:rsidRPr="00AD212A">
        <w:rPr>
          <w:sz w:val="28"/>
          <w:szCs w:val="28"/>
        </w:rPr>
        <w:tab/>
      </w:r>
      <w:r w:rsidRPr="00AD212A">
        <w:rPr>
          <w:sz w:val="28"/>
          <w:szCs w:val="28"/>
        </w:rPr>
        <w:tab/>
      </w:r>
      <w:r w:rsidR="00976C37">
        <w:rPr>
          <w:b/>
          <w:bCs/>
          <w:sz w:val="28"/>
          <w:szCs w:val="28"/>
        </w:rPr>
        <w:t>189 974</w:t>
      </w:r>
      <w:r w:rsidRPr="00AD212A">
        <w:rPr>
          <w:b/>
          <w:bCs/>
          <w:sz w:val="28"/>
          <w:szCs w:val="28"/>
        </w:rPr>
        <w:t>,</w:t>
      </w:r>
      <w:r w:rsidR="00976C37">
        <w:rPr>
          <w:b/>
          <w:bCs/>
          <w:sz w:val="28"/>
          <w:szCs w:val="28"/>
        </w:rPr>
        <w:t>08</w:t>
      </w:r>
      <w:r w:rsidRPr="00AD212A">
        <w:rPr>
          <w:b/>
          <w:bCs/>
          <w:sz w:val="28"/>
          <w:szCs w:val="28"/>
        </w:rPr>
        <w:t xml:space="preserve"> Kč</w:t>
      </w:r>
    </w:p>
    <w:p w14:paraId="4507BB31" w14:textId="610FE910" w:rsidR="00CB1332" w:rsidRDefault="00CB1332" w:rsidP="009D7A67">
      <w:pPr>
        <w:rPr>
          <w:b/>
          <w:bCs/>
          <w:sz w:val="28"/>
          <w:szCs w:val="28"/>
        </w:rPr>
      </w:pPr>
      <w:r w:rsidRPr="00AD212A">
        <w:rPr>
          <w:sz w:val="28"/>
          <w:szCs w:val="28"/>
        </w:rPr>
        <w:t xml:space="preserve">Celkové náklady akce: </w:t>
      </w:r>
      <w:r w:rsidRPr="00AD212A">
        <w:rPr>
          <w:sz w:val="28"/>
          <w:szCs w:val="28"/>
        </w:rPr>
        <w:tab/>
      </w:r>
      <w:r w:rsidR="00976C37">
        <w:rPr>
          <w:b/>
          <w:bCs/>
          <w:sz w:val="28"/>
          <w:szCs w:val="28"/>
        </w:rPr>
        <w:t>289 974,08</w:t>
      </w:r>
      <w:r w:rsidRPr="00AD212A">
        <w:rPr>
          <w:b/>
          <w:bCs/>
          <w:sz w:val="28"/>
          <w:szCs w:val="28"/>
        </w:rPr>
        <w:t xml:space="preserve"> Kč</w:t>
      </w:r>
    </w:p>
    <w:p w14:paraId="3A43C249" w14:textId="24DD4C60" w:rsidR="00976C37" w:rsidRDefault="008A3619" w:rsidP="009D7A67">
      <w:pPr>
        <w:rPr>
          <w:b/>
          <w:bCs/>
          <w:sz w:val="28"/>
          <w:szCs w:val="28"/>
        </w:rPr>
      </w:pPr>
      <w:r w:rsidRPr="00976C37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cs-CZ"/>
          <w14:ligatures w14:val="none"/>
        </w:rPr>
        <w:drawing>
          <wp:anchor distT="0" distB="0" distL="114300" distR="114300" simplePos="0" relativeHeight="251658240" behindDoc="1" locked="0" layoutInCell="1" allowOverlap="1" wp14:anchorId="2A131571" wp14:editId="2FC63FB4">
            <wp:simplePos x="0" y="0"/>
            <wp:positionH relativeFrom="column">
              <wp:posOffset>709930</wp:posOffset>
            </wp:positionH>
            <wp:positionV relativeFrom="paragraph">
              <wp:posOffset>6350</wp:posOffset>
            </wp:positionV>
            <wp:extent cx="4324350" cy="5766464"/>
            <wp:effectExtent l="0" t="0" r="0" b="5715"/>
            <wp:wrapTight wrapText="bothSides">
              <wp:wrapPolygon edited="0">
                <wp:start x="0" y="0"/>
                <wp:lineTo x="0" y="21550"/>
                <wp:lineTo x="21505" y="21550"/>
                <wp:lineTo x="21505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402" cy="576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DD0E1" w14:textId="172C9859" w:rsidR="00976C37" w:rsidRPr="00976C37" w:rsidRDefault="00976C37" w:rsidP="00976C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BD2EE9B" w14:textId="5DF30325" w:rsidR="00767350" w:rsidRDefault="00767350" w:rsidP="009D7A67">
      <w:pPr>
        <w:rPr>
          <w:sz w:val="28"/>
          <w:szCs w:val="28"/>
        </w:rPr>
      </w:pPr>
    </w:p>
    <w:p w14:paraId="06437FD0" w14:textId="77777777" w:rsidR="003B6D5C" w:rsidRPr="003B6D5C" w:rsidRDefault="003B6D5C" w:rsidP="009D7A67"/>
    <w:p w14:paraId="75D407E8" w14:textId="13ADFD30" w:rsidR="00767350" w:rsidRDefault="00767350" w:rsidP="009D7A67">
      <w:pPr>
        <w:rPr>
          <w:sz w:val="28"/>
          <w:szCs w:val="28"/>
        </w:rPr>
      </w:pPr>
    </w:p>
    <w:p w14:paraId="5783E1D0" w14:textId="77777777" w:rsidR="00767350" w:rsidRPr="00AD212A" w:rsidRDefault="00767350" w:rsidP="009D7A67">
      <w:pPr>
        <w:rPr>
          <w:sz w:val="28"/>
          <w:szCs w:val="28"/>
        </w:rPr>
      </w:pPr>
    </w:p>
    <w:sectPr w:rsidR="00767350" w:rsidRPr="00AD212A" w:rsidSect="003B6D5C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67"/>
    <w:rsid w:val="00217160"/>
    <w:rsid w:val="003B6D5C"/>
    <w:rsid w:val="0040766E"/>
    <w:rsid w:val="00425292"/>
    <w:rsid w:val="006E6E97"/>
    <w:rsid w:val="00767350"/>
    <w:rsid w:val="00822F83"/>
    <w:rsid w:val="008A3619"/>
    <w:rsid w:val="00976C37"/>
    <w:rsid w:val="009D7A67"/>
    <w:rsid w:val="00AD212A"/>
    <w:rsid w:val="00B44382"/>
    <w:rsid w:val="00CB1332"/>
    <w:rsid w:val="00D91143"/>
    <w:rsid w:val="00DE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B5BD"/>
  <w15:chartTrackingRefBased/>
  <w15:docId w15:val="{2586719F-9812-42A3-A773-D248D1EE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D7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7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7A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7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7A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7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7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7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7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7A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7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7A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7A6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7A6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7A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7A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7A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7A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7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D7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7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7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7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7A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7A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D7A6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7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7A6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7A67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CB133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Osek</dc:creator>
  <cp:keywords/>
  <dc:description/>
  <cp:lastModifiedBy>OU Osek</cp:lastModifiedBy>
  <cp:revision>3</cp:revision>
  <dcterms:created xsi:type="dcterms:W3CDTF">2026-10-26T13:18:00Z</dcterms:created>
  <dcterms:modified xsi:type="dcterms:W3CDTF">2026-10-26T13:32:00Z</dcterms:modified>
</cp:coreProperties>
</file>